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47B" w:rsidRPr="005805F4" w:rsidRDefault="002B547B" w:rsidP="002B547B">
      <w:pPr>
        <w:spacing w:line="240" w:lineRule="auto"/>
        <w:ind w:left="5664"/>
      </w:pPr>
      <w:r w:rsidRPr="005805F4">
        <w:t xml:space="preserve">Приложение 19 к решению </w:t>
      </w:r>
    </w:p>
    <w:p w:rsidR="002B547B" w:rsidRPr="005805F4" w:rsidRDefault="002B547B" w:rsidP="002B547B">
      <w:pPr>
        <w:spacing w:line="240" w:lineRule="auto"/>
        <w:ind w:left="5664"/>
      </w:pPr>
      <w:r w:rsidRPr="005805F4">
        <w:t xml:space="preserve">Думы Кондинского района </w:t>
      </w:r>
    </w:p>
    <w:p w:rsidR="00F4733F" w:rsidRDefault="003561E5" w:rsidP="00F4733F">
      <w:pPr>
        <w:spacing w:line="240" w:lineRule="auto"/>
        <w:ind w:left="6372" w:firstLine="0"/>
      </w:pPr>
      <w:r w:rsidRPr="005805F4">
        <w:t>от 17.12.2021</w:t>
      </w:r>
      <w:r w:rsidR="006C75B3" w:rsidRPr="005805F4">
        <w:t xml:space="preserve"> № </w:t>
      </w:r>
      <w:r w:rsidRPr="005805F4">
        <w:t>853</w:t>
      </w:r>
    </w:p>
    <w:p w:rsidR="00783D16" w:rsidRPr="005805F4" w:rsidRDefault="00783D16" w:rsidP="00F4733F">
      <w:pPr>
        <w:spacing w:line="240" w:lineRule="auto"/>
        <w:ind w:left="6372" w:firstLine="0"/>
      </w:pPr>
      <w:bookmarkStart w:id="0" w:name="_GoBack"/>
      <w:bookmarkEnd w:id="0"/>
    </w:p>
    <w:p w:rsidR="002024A3" w:rsidRPr="005805F4" w:rsidRDefault="002024A3" w:rsidP="002024A3">
      <w:pPr>
        <w:spacing w:line="240" w:lineRule="auto"/>
        <w:ind w:firstLine="0"/>
        <w:jc w:val="center"/>
      </w:pPr>
    </w:p>
    <w:p w:rsidR="006C75B3" w:rsidRDefault="005805F4" w:rsidP="002024A3">
      <w:pPr>
        <w:spacing w:line="240" w:lineRule="auto"/>
        <w:ind w:firstLine="0"/>
        <w:jc w:val="center"/>
      </w:pPr>
      <w:r w:rsidRPr="005805F4">
        <w:t>Источники внутреннего финансирования дефицита бюджета муниципального образования Кондинский район на 2023-2024 годы</w:t>
      </w:r>
    </w:p>
    <w:tbl>
      <w:tblPr>
        <w:tblW w:w="9498" w:type="dxa"/>
        <w:tblInd w:w="675" w:type="dxa"/>
        <w:tblLook w:val="04A0" w:firstRow="1" w:lastRow="0" w:firstColumn="1" w:lastColumn="0" w:noHBand="0" w:noVBand="1"/>
      </w:tblPr>
      <w:tblGrid>
        <w:gridCol w:w="600"/>
        <w:gridCol w:w="1542"/>
        <w:gridCol w:w="4521"/>
        <w:gridCol w:w="1417"/>
        <w:gridCol w:w="1418"/>
      </w:tblGrid>
      <w:tr w:rsidR="003B4E38" w:rsidRPr="00D04A57" w:rsidTr="008D17A4">
        <w:trPr>
          <w:trHeight w:val="285"/>
        </w:trPr>
        <w:tc>
          <w:tcPr>
            <w:tcW w:w="600" w:type="dxa"/>
            <w:tcBorders>
              <w:top w:val="nil"/>
              <w:left w:val="nil"/>
              <w:bottom w:val="nil"/>
              <w:right w:val="nil"/>
            </w:tcBorders>
            <w:shd w:val="clear" w:color="auto" w:fill="auto"/>
            <w:noWrap/>
            <w:vAlign w:val="bottom"/>
            <w:hideMark/>
          </w:tcPr>
          <w:p w:rsidR="00D04A57" w:rsidRPr="00D04A57" w:rsidRDefault="00D04A57" w:rsidP="00D04A57">
            <w:pPr>
              <w:spacing w:line="240" w:lineRule="auto"/>
              <w:ind w:firstLine="0"/>
              <w:jc w:val="left"/>
              <w:rPr>
                <w:sz w:val="16"/>
                <w:szCs w:val="16"/>
              </w:rPr>
            </w:pPr>
          </w:p>
        </w:tc>
        <w:tc>
          <w:tcPr>
            <w:tcW w:w="1542" w:type="dxa"/>
            <w:tcBorders>
              <w:top w:val="nil"/>
              <w:left w:val="nil"/>
              <w:bottom w:val="nil"/>
              <w:right w:val="nil"/>
            </w:tcBorders>
            <w:shd w:val="clear" w:color="auto" w:fill="auto"/>
            <w:noWrap/>
            <w:vAlign w:val="bottom"/>
            <w:hideMark/>
          </w:tcPr>
          <w:p w:rsidR="00D04A57" w:rsidRPr="00D04A57" w:rsidRDefault="00D04A57" w:rsidP="00D04A57">
            <w:pPr>
              <w:spacing w:line="240" w:lineRule="auto"/>
              <w:ind w:firstLine="0"/>
              <w:jc w:val="left"/>
              <w:rPr>
                <w:sz w:val="16"/>
                <w:szCs w:val="16"/>
              </w:rPr>
            </w:pPr>
          </w:p>
        </w:tc>
        <w:tc>
          <w:tcPr>
            <w:tcW w:w="4521" w:type="dxa"/>
            <w:tcBorders>
              <w:top w:val="nil"/>
              <w:left w:val="nil"/>
              <w:bottom w:val="nil"/>
              <w:right w:val="nil"/>
            </w:tcBorders>
            <w:shd w:val="clear" w:color="auto" w:fill="auto"/>
            <w:noWrap/>
            <w:vAlign w:val="bottom"/>
            <w:hideMark/>
          </w:tcPr>
          <w:p w:rsidR="00D04A57" w:rsidRPr="00D04A57" w:rsidRDefault="00D04A57" w:rsidP="00D04A57">
            <w:pPr>
              <w:spacing w:line="240" w:lineRule="auto"/>
              <w:ind w:firstLine="0"/>
              <w:jc w:val="left"/>
              <w:rPr>
                <w:sz w:val="16"/>
                <w:szCs w:val="16"/>
              </w:rPr>
            </w:pPr>
          </w:p>
        </w:tc>
        <w:tc>
          <w:tcPr>
            <w:tcW w:w="1417" w:type="dxa"/>
            <w:tcBorders>
              <w:top w:val="nil"/>
              <w:left w:val="nil"/>
              <w:bottom w:val="nil"/>
              <w:right w:val="nil"/>
            </w:tcBorders>
            <w:shd w:val="clear" w:color="auto" w:fill="auto"/>
            <w:noWrap/>
            <w:vAlign w:val="bottom"/>
            <w:hideMark/>
          </w:tcPr>
          <w:p w:rsidR="00D04A57" w:rsidRPr="00D04A57" w:rsidRDefault="00D04A57" w:rsidP="00D04A57">
            <w:pPr>
              <w:spacing w:line="240" w:lineRule="auto"/>
              <w:ind w:firstLine="0"/>
              <w:jc w:val="left"/>
              <w:rPr>
                <w:color w:val="000000"/>
                <w:sz w:val="16"/>
                <w:szCs w:val="16"/>
              </w:rPr>
            </w:pPr>
          </w:p>
        </w:tc>
        <w:tc>
          <w:tcPr>
            <w:tcW w:w="1418" w:type="dxa"/>
            <w:tcBorders>
              <w:top w:val="nil"/>
              <w:left w:val="nil"/>
              <w:bottom w:val="nil"/>
              <w:right w:val="nil"/>
            </w:tcBorders>
            <w:shd w:val="clear" w:color="auto" w:fill="auto"/>
            <w:noWrap/>
            <w:vAlign w:val="bottom"/>
            <w:hideMark/>
          </w:tcPr>
          <w:p w:rsidR="00D04A57" w:rsidRPr="00D04A57" w:rsidRDefault="00D04A57" w:rsidP="00D04A57">
            <w:pPr>
              <w:spacing w:line="240" w:lineRule="auto"/>
              <w:ind w:firstLine="0"/>
              <w:jc w:val="right"/>
              <w:rPr>
                <w:sz w:val="16"/>
                <w:szCs w:val="16"/>
              </w:rPr>
            </w:pPr>
            <w:r w:rsidRPr="00D04A57">
              <w:rPr>
                <w:sz w:val="16"/>
                <w:szCs w:val="16"/>
              </w:rPr>
              <w:t>рублей</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Код</w:t>
            </w:r>
          </w:p>
        </w:tc>
        <w:tc>
          <w:tcPr>
            <w:tcW w:w="4521" w:type="dxa"/>
            <w:tcBorders>
              <w:top w:val="single" w:sz="4" w:space="0" w:color="auto"/>
              <w:left w:val="nil"/>
              <w:bottom w:val="single" w:sz="4" w:space="0" w:color="auto"/>
              <w:right w:val="single" w:sz="4" w:space="0" w:color="auto"/>
            </w:tcBorders>
            <w:shd w:val="clear" w:color="auto" w:fill="auto"/>
            <w:vAlign w:val="bottom"/>
            <w:hideMark/>
          </w:tcPr>
          <w:p w:rsidR="00D04A57" w:rsidRPr="00D04A57" w:rsidRDefault="00D04A57" w:rsidP="00D04A57">
            <w:pPr>
              <w:spacing w:line="240" w:lineRule="auto"/>
              <w:ind w:firstLine="0"/>
              <w:jc w:val="center"/>
              <w:rPr>
                <w:sz w:val="16"/>
                <w:szCs w:val="16"/>
              </w:rPr>
            </w:pPr>
            <w:r w:rsidRPr="00D04A57">
              <w:rPr>
                <w:sz w:val="16"/>
                <w:szCs w:val="16"/>
              </w:rPr>
              <w:t>Наименование групп, подгрупп, статей, подстатей, элементов,программ(подпрограмм),кодов экономической классификации источников внутреннего финансирования дефицита бюджета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 xml:space="preserve"> 2023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 xml:space="preserve"> 2024 год</w:t>
            </w:r>
          </w:p>
        </w:tc>
      </w:tr>
      <w:tr w:rsidR="003B4E38" w:rsidRPr="00D04A57" w:rsidTr="008D17A4">
        <w:trPr>
          <w:trHeight w:val="27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A57" w:rsidRPr="00D04A57" w:rsidRDefault="00D04A57" w:rsidP="00D04A57">
            <w:pPr>
              <w:spacing w:line="240" w:lineRule="auto"/>
              <w:ind w:firstLine="0"/>
              <w:jc w:val="center"/>
              <w:rPr>
                <w:sz w:val="16"/>
                <w:szCs w:val="16"/>
              </w:rPr>
            </w:pPr>
            <w:r w:rsidRPr="00D04A57">
              <w:rPr>
                <w:sz w:val="16"/>
                <w:szCs w:val="16"/>
              </w:rPr>
              <w:t>1</w:t>
            </w:r>
          </w:p>
        </w:tc>
        <w:tc>
          <w:tcPr>
            <w:tcW w:w="4521" w:type="dxa"/>
            <w:tcBorders>
              <w:top w:val="nil"/>
              <w:left w:val="nil"/>
              <w:bottom w:val="single" w:sz="4" w:space="0" w:color="auto"/>
              <w:right w:val="single" w:sz="4" w:space="0" w:color="auto"/>
            </w:tcBorders>
            <w:shd w:val="clear" w:color="auto" w:fill="auto"/>
            <w:noWrap/>
            <w:vAlign w:val="bottom"/>
            <w:hideMark/>
          </w:tcPr>
          <w:p w:rsidR="00D04A57" w:rsidRPr="00D04A57" w:rsidRDefault="00D04A57" w:rsidP="00D04A57">
            <w:pPr>
              <w:spacing w:line="240" w:lineRule="auto"/>
              <w:ind w:firstLine="0"/>
              <w:jc w:val="center"/>
              <w:rPr>
                <w:sz w:val="16"/>
                <w:szCs w:val="16"/>
              </w:rPr>
            </w:pPr>
            <w:r w:rsidRPr="00D04A57">
              <w:rPr>
                <w:sz w:val="16"/>
                <w:szCs w:val="16"/>
              </w:rPr>
              <w:t>2</w:t>
            </w:r>
          </w:p>
        </w:tc>
        <w:tc>
          <w:tcPr>
            <w:tcW w:w="1417" w:type="dxa"/>
            <w:tcBorders>
              <w:top w:val="nil"/>
              <w:left w:val="nil"/>
              <w:bottom w:val="single" w:sz="4" w:space="0" w:color="auto"/>
              <w:right w:val="single" w:sz="4" w:space="0" w:color="auto"/>
            </w:tcBorders>
            <w:shd w:val="clear" w:color="auto" w:fill="auto"/>
            <w:vAlign w:val="bottom"/>
            <w:hideMark/>
          </w:tcPr>
          <w:p w:rsidR="00D04A57" w:rsidRPr="00D04A57" w:rsidRDefault="00D04A57" w:rsidP="00D04A57">
            <w:pPr>
              <w:spacing w:line="240" w:lineRule="auto"/>
              <w:ind w:firstLine="0"/>
              <w:jc w:val="center"/>
              <w:rPr>
                <w:sz w:val="16"/>
                <w:szCs w:val="16"/>
              </w:rPr>
            </w:pPr>
            <w:r w:rsidRPr="00D04A57">
              <w:rPr>
                <w:sz w:val="16"/>
                <w:szCs w:val="16"/>
              </w:rPr>
              <w:t>3</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D04A57" w:rsidRPr="00D04A57" w:rsidRDefault="00D04A57" w:rsidP="00D04A57">
            <w:pPr>
              <w:spacing w:line="240" w:lineRule="auto"/>
              <w:ind w:firstLine="0"/>
              <w:jc w:val="center"/>
              <w:rPr>
                <w:color w:val="000000"/>
                <w:sz w:val="16"/>
                <w:szCs w:val="16"/>
              </w:rPr>
            </w:pPr>
            <w:r w:rsidRPr="00D04A57">
              <w:rPr>
                <w:color w:val="000000"/>
                <w:sz w:val="16"/>
                <w:szCs w:val="16"/>
              </w:rPr>
              <w:t>4</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000 01 02 00 00 00 0000 000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Кредиты кредитных организаций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000 01 02 00 00 05 0000 710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Привлечение муниципальными районами кредитов от кредитных организаций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000 01 02 00 00 05 0000 810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Погашение муниципальными районами кредитов от кредитных организаций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000 01 03 00 00 00 0000 000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Бюджетные кредиты из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000 01 03 01 00 00 0000 700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Привлечение бюджетных кредитов из других бюджетов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000 01 03 01 00 05 0000 710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 xml:space="preserve">Привлечение кредитов из других бюджетов бюджетной системы Российской Федерации бюджетами муниципальных районов в валюте Российской Федерации (досрочный завоз) </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color w:val="000000"/>
                <w:sz w:val="16"/>
                <w:szCs w:val="16"/>
              </w:rPr>
            </w:pPr>
            <w:r w:rsidRPr="00D04A57">
              <w:rPr>
                <w:color w:val="000000"/>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000 01 03 01 00 05 0000 710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Привлечение кредитов из других бюджетов бюджетной системы Российской Федерации бюджетами муниципальных районов в валюте Российской Федерации (дефицит бюджета)</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000 01 03 01 00 00 0000 800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000 01 03 01 00 05 0000 810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(досрочный завоз) </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color w:val="000000"/>
                <w:sz w:val="16"/>
                <w:szCs w:val="16"/>
              </w:rPr>
            </w:pPr>
            <w:r w:rsidRPr="00D04A57">
              <w:rPr>
                <w:color w:val="000000"/>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000 01 03 01 00 05 0000 810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(дефицит бюджета) </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color w:val="000000"/>
                <w:sz w:val="16"/>
                <w:szCs w:val="16"/>
              </w:rPr>
            </w:pPr>
            <w:r w:rsidRPr="00D04A57">
              <w:rPr>
                <w:color w:val="000000"/>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000 01 06 00 00 00 0000 000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 xml:space="preserve">Иные источники внутреннего финансирования дефицитов бюджетов </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000 01 06 05 00 00 0000 000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Бюджетные кредиты, предоставленные внутри страны в валюте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000 01 06 05 00 00 0000 600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Возврат бюджетных кредитов, предоставленных внутри страны в валюте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000 01 06 05 01 05 0000 640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Возврат бюджетных кредитов, предоставленных юридическим лицам из бюджетов муниципальных районов в валюте Российской Федерации (досрочный завоз)</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000 01 06 05 01 05 0000 640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Возврат бюджетных кредитов, предоставленных юридическим лицам из бюджетов муниципальных районов в валюте Российской Федерации (прочие)</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color w:val="000000"/>
                <w:sz w:val="16"/>
                <w:szCs w:val="16"/>
              </w:rPr>
            </w:pPr>
            <w:r w:rsidRPr="00D04A57">
              <w:rPr>
                <w:color w:val="000000"/>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000 01 06 05 00 00 0000 500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Предоставление бюджетных кредитов внутри страны в валюте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000 01 06 05 01 05 0000 540</w:t>
            </w:r>
          </w:p>
        </w:tc>
        <w:tc>
          <w:tcPr>
            <w:tcW w:w="4521"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left"/>
              <w:rPr>
                <w:sz w:val="16"/>
                <w:szCs w:val="16"/>
              </w:rPr>
            </w:pPr>
            <w:r w:rsidRPr="00D04A57">
              <w:rPr>
                <w:sz w:val="16"/>
                <w:szCs w:val="16"/>
              </w:rPr>
              <w:t>Предоставление бюджетных кредитов юридическим лицам из бюджетов муниципальных районов в валюте Российской Федерации (досрочный завоз)</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-73 198 758,16</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-78 723 621,61</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000 01 05 00 00 00 0000 000</w:t>
            </w:r>
          </w:p>
        </w:tc>
        <w:tc>
          <w:tcPr>
            <w:tcW w:w="4521" w:type="dxa"/>
            <w:tcBorders>
              <w:top w:val="nil"/>
              <w:left w:val="nil"/>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left"/>
              <w:rPr>
                <w:sz w:val="16"/>
                <w:szCs w:val="16"/>
              </w:rPr>
            </w:pPr>
            <w:r w:rsidRPr="00D04A57">
              <w:rPr>
                <w:sz w:val="16"/>
                <w:szCs w:val="16"/>
              </w:rPr>
              <w:t xml:space="preserve">Изменение остатков средств на счетах по учету средств бюджета </w:t>
            </w:r>
          </w:p>
        </w:tc>
        <w:tc>
          <w:tcPr>
            <w:tcW w:w="1417"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000 01 05 02 01 05 0000 510</w:t>
            </w:r>
          </w:p>
        </w:tc>
        <w:tc>
          <w:tcPr>
            <w:tcW w:w="4521" w:type="dxa"/>
            <w:tcBorders>
              <w:top w:val="nil"/>
              <w:left w:val="nil"/>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left"/>
              <w:rPr>
                <w:sz w:val="16"/>
                <w:szCs w:val="16"/>
              </w:rPr>
            </w:pPr>
            <w:r w:rsidRPr="00D04A57">
              <w:rPr>
                <w:sz w:val="16"/>
                <w:szCs w:val="16"/>
              </w:rPr>
              <w:t>Увеличение прочих остатков денежных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-4 100 086 987,61</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-4 019 176 857,85</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center"/>
              <w:rPr>
                <w:sz w:val="16"/>
                <w:szCs w:val="16"/>
              </w:rPr>
            </w:pPr>
            <w:r w:rsidRPr="00D04A57">
              <w:rPr>
                <w:sz w:val="16"/>
                <w:szCs w:val="16"/>
              </w:rPr>
              <w:t>000 01 05 02 01 05 0000 610</w:t>
            </w:r>
          </w:p>
        </w:tc>
        <w:tc>
          <w:tcPr>
            <w:tcW w:w="4521" w:type="dxa"/>
            <w:tcBorders>
              <w:top w:val="nil"/>
              <w:left w:val="nil"/>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left"/>
              <w:rPr>
                <w:sz w:val="16"/>
                <w:szCs w:val="16"/>
              </w:rPr>
            </w:pPr>
            <w:r w:rsidRPr="00D04A57">
              <w:rPr>
                <w:sz w:val="16"/>
                <w:szCs w:val="16"/>
              </w:rPr>
              <w:t>Уменьшение прочих остатков денежных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4 100 086 987,61</w:t>
            </w:r>
          </w:p>
        </w:tc>
        <w:tc>
          <w:tcPr>
            <w:tcW w:w="1418" w:type="dxa"/>
            <w:tcBorders>
              <w:top w:val="nil"/>
              <w:left w:val="nil"/>
              <w:bottom w:val="single" w:sz="4" w:space="0" w:color="auto"/>
              <w:right w:val="single" w:sz="4" w:space="0" w:color="auto"/>
            </w:tcBorders>
            <w:shd w:val="clear" w:color="auto" w:fill="auto"/>
            <w:noWrap/>
            <w:vAlign w:val="center"/>
            <w:hideMark/>
          </w:tcPr>
          <w:p w:rsidR="00D04A57" w:rsidRPr="00D04A57" w:rsidRDefault="00D04A57" w:rsidP="00D04A57">
            <w:pPr>
              <w:spacing w:line="240" w:lineRule="auto"/>
              <w:ind w:firstLine="0"/>
              <w:jc w:val="center"/>
              <w:rPr>
                <w:sz w:val="16"/>
                <w:szCs w:val="16"/>
              </w:rPr>
            </w:pPr>
            <w:r w:rsidRPr="00D04A57">
              <w:rPr>
                <w:sz w:val="16"/>
                <w:szCs w:val="16"/>
              </w:rPr>
              <w:t>4 019 176 857,85</w:t>
            </w:r>
          </w:p>
        </w:tc>
      </w:tr>
      <w:tr w:rsidR="003B4E38" w:rsidRPr="00D04A57" w:rsidTr="008D17A4">
        <w:trPr>
          <w:trHeight w:val="60"/>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center"/>
              <w:rPr>
                <w:sz w:val="16"/>
                <w:szCs w:val="16"/>
              </w:rPr>
            </w:pPr>
            <w:r w:rsidRPr="00D04A57">
              <w:rPr>
                <w:sz w:val="16"/>
                <w:szCs w:val="16"/>
              </w:rPr>
              <w:t> </w:t>
            </w:r>
          </w:p>
        </w:tc>
        <w:tc>
          <w:tcPr>
            <w:tcW w:w="4521" w:type="dxa"/>
            <w:tcBorders>
              <w:top w:val="nil"/>
              <w:left w:val="nil"/>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left"/>
              <w:rPr>
                <w:sz w:val="16"/>
                <w:szCs w:val="16"/>
              </w:rPr>
            </w:pPr>
            <w:r w:rsidRPr="00D04A57">
              <w:rPr>
                <w:sz w:val="16"/>
                <w:szCs w:val="16"/>
              </w:rPr>
              <w:t>Всего источников внутреннего финансирования дефицита бюджета</w:t>
            </w:r>
          </w:p>
        </w:tc>
        <w:tc>
          <w:tcPr>
            <w:tcW w:w="1417" w:type="dxa"/>
            <w:tcBorders>
              <w:top w:val="nil"/>
              <w:left w:val="nil"/>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D04A57" w:rsidRPr="00D04A57" w:rsidRDefault="00D04A57" w:rsidP="00D04A57">
            <w:pPr>
              <w:spacing w:line="240" w:lineRule="auto"/>
              <w:ind w:firstLine="0"/>
              <w:jc w:val="center"/>
              <w:rPr>
                <w:sz w:val="16"/>
                <w:szCs w:val="16"/>
              </w:rPr>
            </w:pPr>
            <w:r w:rsidRPr="00D04A57">
              <w:rPr>
                <w:sz w:val="16"/>
                <w:szCs w:val="16"/>
              </w:rPr>
              <w:t>0,00</w:t>
            </w:r>
          </w:p>
        </w:tc>
      </w:tr>
    </w:tbl>
    <w:p w:rsidR="00D04A57" w:rsidRDefault="00D04A57" w:rsidP="002024A3">
      <w:pPr>
        <w:spacing w:line="240" w:lineRule="auto"/>
        <w:ind w:firstLine="0"/>
        <w:jc w:val="center"/>
      </w:pPr>
    </w:p>
    <w:p w:rsidR="00D04A57" w:rsidRPr="006C75B3" w:rsidRDefault="00D04A57" w:rsidP="002024A3">
      <w:pPr>
        <w:spacing w:line="240" w:lineRule="auto"/>
        <w:ind w:firstLine="0"/>
        <w:jc w:val="center"/>
        <w:rPr>
          <w:sz w:val="16"/>
          <w:szCs w:val="16"/>
        </w:rPr>
      </w:pPr>
    </w:p>
    <w:p w:rsidR="002B547B" w:rsidRPr="006C75B3" w:rsidRDefault="002B547B" w:rsidP="002024A3">
      <w:pPr>
        <w:tabs>
          <w:tab w:val="left" w:pos="3105"/>
        </w:tabs>
        <w:rPr>
          <w:sz w:val="16"/>
          <w:szCs w:val="16"/>
        </w:rPr>
      </w:pPr>
    </w:p>
    <w:sectPr w:rsidR="002B547B" w:rsidRPr="006C75B3" w:rsidSect="00744B3E">
      <w:headerReference w:type="default" r:id="rId9"/>
      <w:headerReference w:type="first" r:id="rId10"/>
      <w:pgSz w:w="11906" w:h="16838"/>
      <w:pgMar w:top="426" w:right="567" w:bottom="1134" w:left="1134"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4DD" w:rsidRDefault="002014DD" w:rsidP="00572F09">
      <w:pPr>
        <w:spacing w:line="240" w:lineRule="auto"/>
      </w:pPr>
      <w:r>
        <w:separator/>
      </w:r>
    </w:p>
  </w:endnote>
  <w:endnote w:type="continuationSeparator" w:id="0">
    <w:p w:rsidR="002014DD" w:rsidRDefault="002014DD"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4DD" w:rsidRDefault="002014DD" w:rsidP="00572F09">
      <w:pPr>
        <w:spacing w:line="240" w:lineRule="auto"/>
      </w:pPr>
      <w:r>
        <w:separator/>
      </w:r>
    </w:p>
  </w:footnote>
  <w:footnote w:type="continuationSeparator" w:id="0">
    <w:p w:rsidR="002014DD" w:rsidRDefault="002014DD"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152214"/>
      <w:docPartObj>
        <w:docPartGallery w:val="Page Numbers (Top of Page)"/>
        <w:docPartUnique/>
      </w:docPartObj>
    </w:sdtPr>
    <w:sdtEndPr>
      <w:rPr>
        <w:sz w:val="20"/>
      </w:rPr>
    </w:sdtEndPr>
    <w:sdtContent>
      <w:p w:rsidR="00232A16" w:rsidRPr="0046481E" w:rsidRDefault="00232A16">
        <w:pPr>
          <w:pStyle w:val="ae"/>
          <w:jc w:val="right"/>
          <w:rPr>
            <w:sz w:val="20"/>
          </w:rPr>
        </w:pPr>
        <w:r w:rsidRPr="0046481E">
          <w:rPr>
            <w:sz w:val="20"/>
          </w:rPr>
          <w:fldChar w:fldCharType="begin"/>
        </w:r>
        <w:r w:rsidRPr="0046481E">
          <w:rPr>
            <w:sz w:val="20"/>
          </w:rPr>
          <w:instrText>PAGE   \* MERGEFORMAT</w:instrText>
        </w:r>
        <w:r w:rsidRPr="0046481E">
          <w:rPr>
            <w:sz w:val="20"/>
          </w:rPr>
          <w:fldChar w:fldCharType="separate"/>
        </w:r>
        <w:r w:rsidR="00783D16">
          <w:rPr>
            <w:noProof/>
            <w:sz w:val="20"/>
          </w:rPr>
          <w:t>1</w:t>
        </w:r>
        <w:r w:rsidRPr="0046481E">
          <w:rPr>
            <w:sz w:val="20"/>
          </w:rPr>
          <w:fldChar w:fldCharType="end"/>
        </w:r>
      </w:p>
    </w:sdtContent>
  </w:sdt>
  <w:p w:rsidR="00232A16" w:rsidRDefault="00232A16" w:rsidP="00434507">
    <w:pPr>
      <w:pStyle w:val="ae"/>
      <w:tabs>
        <w:tab w:val="clear" w:pos="4153"/>
        <w:tab w:val="clear" w:pos="8306"/>
        <w:tab w:val="left" w:pos="7588"/>
        <w:tab w:val="right" w:pos="10205"/>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A16" w:rsidRPr="0046481E" w:rsidRDefault="00232A16" w:rsidP="0046481E">
    <w:pPr>
      <w:pStyle w:val="ae"/>
      <w:jc w:val="righ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26DF8"/>
    <w:rsid w:val="0003035E"/>
    <w:rsid w:val="00040CA9"/>
    <w:rsid w:val="000510FA"/>
    <w:rsid w:val="0005394A"/>
    <w:rsid w:val="000566DA"/>
    <w:rsid w:val="00057E46"/>
    <w:rsid w:val="000625FF"/>
    <w:rsid w:val="00065A96"/>
    <w:rsid w:val="000816F7"/>
    <w:rsid w:val="00081929"/>
    <w:rsid w:val="000853EB"/>
    <w:rsid w:val="000972B2"/>
    <w:rsid w:val="000A3B28"/>
    <w:rsid w:val="000B6AFA"/>
    <w:rsid w:val="000D60CE"/>
    <w:rsid w:val="000F2581"/>
    <w:rsid w:val="00101D49"/>
    <w:rsid w:val="0013631F"/>
    <w:rsid w:val="0014035C"/>
    <w:rsid w:val="00145AA8"/>
    <w:rsid w:val="00150E60"/>
    <w:rsid w:val="00152AC4"/>
    <w:rsid w:val="00171A39"/>
    <w:rsid w:val="001861BC"/>
    <w:rsid w:val="001A3E07"/>
    <w:rsid w:val="001A42EA"/>
    <w:rsid w:val="001A53C4"/>
    <w:rsid w:val="001B58FE"/>
    <w:rsid w:val="001B70E8"/>
    <w:rsid w:val="001C6279"/>
    <w:rsid w:val="001D69E3"/>
    <w:rsid w:val="002014DD"/>
    <w:rsid w:val="002024A3"/>
    <w:rsid w:val="0022558A"/>
    <w:rsid w:val="00232A16"/>
    <w:rsid w:val="002338A4"/>
    <w:rsid w:val="00233A11"/>
    <w:rsid w:val="00240B05"/>
    <w:rsid w:val="002426AE"/>
    <w:rsid w:val="0027573C"/>
    <w:rsid w:val="00286F15"/>
    <w:rsid w:val="002A3255"/>
    <w:rsid w:val="002B4978"/>
    <w:rsid w:val="002B547B"/>
    <w:rsid w:val="002C5D3B"/>
    <w:rsid w:val="002D1B0A"/>
    <w:rsid w:val="002D3B78"/>
    <w:rsid w:val="002E6F57"/>
    <w:rsid w:val="002F06F9"/>
    <w:rsid w:val="002F30E8"/>
    <w:rsid w:val="003017E1"/>
    <w:rsid w:val="00320873"/>
    <w:rsid w:val="00322A11"/>
    <w:rsid w:val="00323BB8"/>
    <w:rsid w:val="00345317"/>
    <w:rsid w:val="00354683"/>
    <w:rsid w:val="003561E5"/>
    <w:rsid w:val="00357E79"/>
    <w:rsid w:val="0038430D"/>
    <w:rsid w:val="003A0027"/>
    <w:rsid w:val="003B25A6"/>
    <w:rsid w:val="003B4628"/>
    <w:rsid w:val="003B4D71"/>
    <w:rsid w:val="003B4E38"/>
    <w:rsid w:val="003C1C1C"/>
    <w:rsid w:val="003D5448"/>
    <w:rsid w:val="003F3885"/>
    <w:rsid w:val="003F5C16"/>
    <w:rsid w:val="00404D82"/>
    <w:rsid w:val="00405AFE"/>
    <w:rsid w:val="004151F0"/>
    <w:rsid w:val="004230B6"/>
    <w:rsid w:val="00424441"/>
    <w:rsid w:val="00424B83"/>
    <w:rsid w:val="00432438"/>
    <w:rsid w:val="00434507"/>
    <w:rsid w:val="004366F9"/>
    <w:rsid w:val="00441558"/>
    <w:rsid w:val="00451890"/>
    <w:rsid w:val="0046481E"/>
    <w:rsid w:val="00466C7F"/>
    <w:rsid w:val="00481713"/>
    <w:rsid w:val="00484D19"/>
    <w:rsid w:val="0049333D"/>
    <w:rsid w:val="004B248D"/>
    <w:rsid w:val="004C195C"/>
    <w:rsid w:val="004C5BEF"/>
    <w:rsid w:val="004D34E1"/>
    <w:rsid w:val="004E03CD"/>
    <w:rsid w:val="00500E62"/>
    <w:rsid w:val="00505092"/>
    <w:rsid w:val="005101E6"/>
    <w:rsid w:val="005113DF"/>
    <w:rsid w:val="005277E0"/>
    <w:rsid w:val="00542FA4"/>
    <w:rsid w:val="00572F09"/>
    <w:rsid w:val="00576663"/>
    <w:rsid w:val="005805F4"/>
    <w:rsid w:val="005872A0"/>
    <w:rsid w:val="005964C9"/>
    <w:rsid w:val="005A0AD5"/>
    <w:rsid w:val="005B0FD6"/>
    <w:rsid w:val="005B3868"/>
    <w:rsid w:val="005D1A27"/>
    <w:rsid w:val="005E0934"/>
    <w:rsid w:val="005F3188"/>
    <w:rsid w:val="00606FFB"/>
    <w:rsid w:val="006157D3"/>
    <w:rsid w:val="00617060"/>
    <w:rsid w:val="00640241"/>
    <w:rsid w:val="00647138"/>
    <w:rsid w:val="0064756C"/>
    <w:rsid w:val="00647DDA"/>
    <w:rsid w:val="00657D2F"/>
    <w:rsid w:val="006742D3"/>
    <w:rsid w:val="00677C15"/>
    <w:rsid w:val="0068353D"/>
    <w:rsid w:val="006A2ABC"/>
    <w:rsid w:val="006A5AA4"/>
    <w:rsid w:val="006A7CD7"/>
    <w:rsid w:val="006C75B3"/>
    <w:rsid w:val="006D7CE0"/>
    <w:rsid w:val="006F0084"/>
    <w:rsid w:val="00706596"/>
    <w:rsid w:val="00707AAE"/>
    <w:rsid w:val="00710E38"/>
    <w:rsid w:val="00720ECF"/>
    <w:rsid w:val="00744B3E"/>
    <w:rsid w:val="00783D16"/>
    <w:rsid w:val="007B4C7E"/>
    <w:rsid w:val="007B64BC"/>
    <w:rsid w:val="007B7847"/>
    <w:rsid w:val="007D7D7B"/>
    <w:rsid w:val="007E1603"/>
    <w:rsid w:val="007E19F6"/>
    <w:rsid w:val="007E492A"/>
    <w:rsid w:val="00814ACE"/>
    <w:rsid w:val="00816978"/>
    <w:rsid w:val="00822A5F"/>
    <w:rsid w:val="00830F1D"/>
    <w:rsid w:val="00866D11"/>
    <w:rsid w:val="00876F0B"/>
    <w:rsid w:val="008862BF"/>
    <w:rsid w:val="00893F41"/>
    <w:rsid w:val="008B44DF"/>
    <w:rsid w:val="008C56B7"/>
    <w:rsid w:val="008D17A4"/>
    <w:rsid w:val="009007C2"/>
    <w:rsid w:val="009032E3"/>
    <w:rsid w:val="00914B82"/>
    <w:rsid w:val="00960215"/>
    <w:rsid w:val="0096320B"/>
    <w:rsid w:val="00967270"/>
    <w:rsid w:val="00991245"/>
    <w:rsid w:val="009A22B7"/>
    <w:rsid w:val="009E32C1"/>
    <w:rsid w:val="009F4BDA"/>
    <w:rsid w:val="00A11CE8"/>
    <w:rsid w:val="00A1254F"/>
    <w:rsid w:val="00A349ED"/>
    <w:rsid w:val="00A54F60"/>
    <w:rsid w:val="00A60166"/>
    <w:rsid w:val="00A65FCF"/>
    <w:rsid w:val="00A66C1F"/>
    <w:rsid w:val="00A77303"/>
    <w:rsid w:val="00A830EE"/>
    <w:rsid w:val="00A878CB"/>
    <w:rsid w:val="00A902E5"/>
    <w:rsid w:val="00AA3309"/>
    <w:rsid w:val="00AA74CC"/>
    <w:rsid w:val="00AB2F31"/>
    <w:rsid w:val="00AB343E"/>
    <w:rsid w:val="00AC5C4E"/>
    <w:rsid w:val="00AD2C69"/>
    <w:rsid w:val="00AD31D2"/>
    <w:rsid w:val="00AE1BBF"/>
    <w:rsid w:val="00AE2BC5"/>
    <w:rsid w:val="00AF7217"/>
    <w:rsid w:val="00B248FF"/>
    <w:rsid w:val="00B33027"/>
    <w:rsid w:val="00B54DD8"/>
    <w:rsid w:val="00B564EE"/>
    <w:rsid w:val="00B80F68"/>
    <w:rsid w:val="00B921E6"/>
    <w:rsid w:val="00BC031D"/>
    <w:rsid w:val="00BF0086"/>
    <w:rsid w:val="00BF35DD"/>
    <w:rsid w:val="00C03B81"/>
    <w:rsid w:val="00C2786B"/>
    <w:rsid w:val="00C403B9"/>
    <w:rsid w:val="00C438EC"/>
    <w:rsid w:val="00C50FCF"/>
    <w:rsid w:val="00C54587"/>
    <w:rsid w:val="00C60394"/>
    <w:rsid w:val="00C72790"/>
    <w:rsid w:val="00C72951"/>
    <w:rsid w:val="00C8037B"/>
    <w:rsid w:val="00C82BE7"/>
    <w:rsid w:val="00C82F11"/>
    <w:rsid w:val="00C83072"/>
    <w:rsid w:val="00C84B96"/>
    <w:rsid w:val="00CA56E3"/>
    <w:rsid w:val="00CB25E1"/>
    <w:rsid w:val="00CC690D"/>
    <w:rsid w:val="00CE0CA6"/>
    <w:rsid w:val="00D04A57"/>
    <w:rsid w:val="00D06BE0"/>
    <w:rsid w:val="00D10A89"/>
    <w:rsid w:val="00D12784"/>
    <w:rsid w:val="00D14F7E"/>
    <w:rsid w:val="00D17D64"/>
    <w:rsid w:val="00D21CB0"/>
    <w:rsid w:val="00D2227A"/>
    <w:rsid w:val="00D225A0"/>
    <w:rsid w:val="00D51CD3"/>
    <w:rsid w:val="00D8222C"/>
    <w:rsid w:val="00D85FA0"/>
    <w:rsid w:val="00DA6E94"/>
    <w:rsid w:val="00DF01E3"/>
    <w:rsid w:val="00DF2C71"/>
    <w:rsid w:val="00DF79BB"/>
    <w:rsid w:val="00E06B5C"/>
    <w:rsid w:val="00E62B4F"/>
    <w:rsid w:val="00E709BD"/>
    <w:rsid w:val="00E737CA"/>
    <w:rsid w:val="00E822ED"/>
    <w:rsid w:val="00EA52A4"/>
    <w:rsid w:val="00EA5388"/>
    <w:rsid w:val="00EC5D2E"/>
    <w:rsid w:val="00ED4222"/>
    <w:rsid w:val="00EF39B2"/>
    <w:rsid w:val="00F02C0D"/>
    <w:rsid w:val="00F235E0"/>
    <w:rsid w:val="00F31F38"/>
    <w:rsid w:val="00F32E21"/>
    <w:rsid w:val="00F36286"/>
    <w:rsid w:val="00F4733F"/>
    <w:rsid w:val="00F720AE"/>
    <w:rsid w:val="00FB5A7E"/>
    <w:rsid w:val="00FC1812"/>
    <w:rsid w:val="00FE0E07"/>
    <w:rsid w:val="00FE1AA0"/>
    <w:rsid w:val="00FE2210"/>
    <w:rsid w:val="00FE3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CC690D"/>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CC690D"/>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20055846">
      <w:bodyDiv w:val="1"/>
      <w:marLeft w:val="0"/>
      <w:marRight w:val="0"/>
      <w:marTop w:val="0"/>
      <w:marBottom w:val="0"/>
      <w:divBdr>
        <w:top w:val="none" w:sz="0" w:space="0" w:color="auto"/>
        <w:left w:val="none" w:sz="0" w:space="0" w:color="auto"/>
        <w:bottom w:val="none" w:sz="0" w:space="0" w:color="auto"/>
        <w:right w:val="none" w:sz="0" w:space="0" w:color="auto"/>
      </w:divBdr>
    </w:div>
    <w:div w:id="21176175">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59533471">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00771417">
      <w:bodyDiv w:val="1"/>
      <w:marLeft w:val="0"/>
      <w:marRight w:val="0"/>
      <w:marTop w:val="0"/>
      <w:marBottom w:val="0"/>
      <w:divBdr>
        <w:top w:val="none" w:sz="0" w:space="0" w:color="auto"/>
        <w:left w:val="none" w:sz="0" w:space="0" w:color="auto"/>
        <w:bottom w:val="none" w:sz="0" w:space="0" w:color="auto"/>
        <w:right w:val="none" w:sz="0" w:space="0" w:color="auto"/>
      </w:divBdr>
    </w:div>
    <w:div w:id="320693261">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7245531">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6340811">
      <w:bodyDiv w:val="1"/>
      <w:marLeft w:val="0"/>
      <w:marRight w:val="0"/>
      <w:marTop w:val="0"/>
      <w:marBottom w:val="0"/>
      <w:divBdr>
        <w:top w:val="none" w:sz="0" w:space="0" w:color="auto"/>
        <w:left w:val="none" w:sz="0" w:space="0" w:color="auto"/>
        <w:bottom w:val="none" w:sz="0" w:space="0" w:color="auto"/>
        <w:right w:val="none" w:sz="0" w:space="0" w:color="auto"/>
      </w:divBdr>
    </w:div>
    <w:div w:id="471017932">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15920488">
      <w:bodyDiv w:val="1"/>
      <w:marLeft w:val="0"/>
      <w:marRight w:val="0"/>
      <w:marTop w:val="0"/>
      <w:marBottom w:val="0"/>
      <w:divBdr>
        <w:top w:val="none" w:sz="0" w:space="0" w:color="auto"/>
        <w:left w:val="none" w:sz="0" w:space="0" w:color="auto"/>
        <w:bottom w:val="none" w:sz="0" w:space="0" w:color="auto"/>
        <w:right w:val="none" w:sz="0" w:space="0" w:color="auto"/>
      </w:divBdr>
    </w:div>
    <w:div w:id="529879667">
      <w:bodyDiv w:val="1"/>
      <w:marLeft w:val="0"/>
      <w:marRight w:val="0"/>
      <w:marTop w:val="0"/>
      <w:marBottom w:val="0"/>
      <w:divBdr>
        <w:top w:val="none" w:sz="0" w:space="0" w:color="auto"/>
        <w:left w:val="none" w:sz="0" w:space="0" w:color="auto"/>
        <w:bottom w:val="none" w:sz="0" w:space="0" w:color="auto"/>
        <w:right w:val="none" w:sz="0" w:space="0" w:color="auto"/>
      </w:divBdr>
    </w:div>
    <w:div w:id="557782200">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59044123">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68599688">
      <w:bodyDiv w:val="1"/>
      <w:marLeft w:val="0"/>
      <w:marRight w:val="0"/>
      <w:marTop w:val="0"/>
      <w:marBottom w:val="0"/>
      <w:divBdr>
        <w:top w:val="none" w:sz="0" w:space="0" w:color="auto"/>
        <w:left w:val="none" w:sz="0" w:space="0" w:color="auto"/>
        <w:bottom w:val="none" w:sz="0" w:space="0" w:color="auto"/>
        <w:right w:val="none" w:sz="0" w:space="0" w:color="auto"/>
      </w:divBdr>
    </w:div>
    <w:div w:id="671491269">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63917612">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86391855">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0802593">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337545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29773714">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2519355">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67322422">
      <w:bodyDiv w:val="1"/>
      <w:marLeft w:val="0"/>
      <w:marRight w:val="0"/>
      <w:marTop w:val="0"/>
      <w:marBottom w:val="0"/>
      <w:divBdr>
        <w:top w:val="none" w:sz="0" w:space="0" w:color="auto"/>
        <w:left w:val="none" w:sz="0" w:space="0" w:color="auto"/>
        <w:bottom w:val="none" w:sz="0" w:space="0" w:color="auto"/>
        <w:right w:val="none" w:sz="0" w:space="0" w:color="auto"/>
      </w:divBdr>
    </w:div>
    <w:div w:id="96766561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3602417">
      <w:bodyDiv w:val="1"/>
      <w:marLeft w:val="0"/>
      <w:marRight w:val="0"/>
      <w:marTop w:val="0"/>
      <w:marBottom w:val="0"/>
      <w:divBdr>
        <w:top w:val="none" w:sz="0" w:space="0" w:color="auto"/>
        <w:left w:val="none" w:sz="0" w:space="0" w:color="auto"/>
        <w:bottom w:val="none" w:sz="0" w:space="0" w:color="auto"/>
        <w:right w:val="none" w:sz="0" w:space="0" w:color="auto"/>
      </w:divBdr>
    </w:div>
    <w:div w:id="99617972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0331487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27046849">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38839226">
      <w:bodyDiv w:val="1"/>
      <w:marLeft w:val="0"/>
      <w:marRight w:val="0"/>
      <w:marTop w:val="0"/>
      <w:marBottom w:val="0"/>
      <w:divBdr>
        <w:top w:val="none" w:sz="0" w:space="0" w:color="auto"/>
        <w:left w:val="none" w:sz="0" w:space="0" w:color="auto"/>
        <w:bottom w:val="none" w:sz="0" w:space="0" w:color="auto"/>
        <w:right w:val="none" w:sz="0" w:space="0" w:color="auto"/>
      </w:divBdr>
    </w:div>
    <w:div w:id="1154488840">
      <w:bodyDiv w:val="1"/>
      <w:marLeft w:val="0"/>
      <w:marRight w:val="0"/>
      <w:marTop w:val="0"/>
      <w:marBottom w:val="0"/>
      <w:divBdr>
        <w:top w:val="none" w:sz="0" w:space="0" w:color="auto"/>
        <w:left w:val="none" w:sz="0" w:space="0" w:color="auto"/>
        <w:bottom w:val="none" w:sz="0" w:space="0" w:color="auto"/>
        <w:right w:val="none" w:sz="0" w:space="0" w:color="auto"/>
      </w:divBdr>
    </w:div>
    <w:div w:id="1173187253">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28006320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35642497">
      <w:bodyDiv w:val="1"/>
      <w:marLeft w:val="0"/>
      <w:marRight w:val="0"/>
      <w:marTop w:val="0"/>
      <w:marBottom w:val="0"/>
      <w:divBdr>
        <w:top w:val="none" w:sz="0" w:space="0" w:color="auto"/>
        <w:left w:val="none" w:sz="0" w:space="0" w:color="auto"/>
        <w:bottom w:val="none" w:sz="0" w:space="0" w:color="auto"/>
        <w:right w:val="none" w:sz="0" w:space="0" w:color="auto"/>
      </w:divBdr>
    </w:div>
    <w:div w:id="1336418919">
      <w:bodyDiv w:val="1"/>
      <w:marLeft w:val="0"/>
      <w:marRight w:val="0"/>
      <w:marTop w:val="0"/>
      <w:marBottom w:val="0"/>
      <w:divBdr>
        <w:top w:val="none" w:sz="0" w:space="0" w:color="auto"/>
        <w:left w:val="none" w:sz="0" w:space="0" w:color="auto"/>
        <w:bottom w:val="none" w:sz="0" w:space="0" w:color="auto"/>
        <w:right w:val="none" w:sz="0" w:space="0" w:color="auto"/>
      </w:divBdr>
    </w:div>
    <w:div w:id="134370103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78121141">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392775368">
      <w:bodyDiv w:val="1"/>
      <w:marLeft w:val="0"/>
      <w:marRight w:val="0"/>
      <w:marTop w:val="0"/>
      <w:marBottom w:val="0"/>
      <w:divBdr>
        <w:top w:val="none" w:sz="0" w:space="0" w:color="auto"/>
        <w:left w:val="none" w:sz="0" w:space="0" w:color="auto"/>
        <w:bottom w:val="none" w:sz="0" w:space="0" w:color="auto"/>
        <w:right w:val="none" w:sz="0" w:space="0" w:color="auto"/>
      </w:divBdr>
    </w:div>
    <w:div w:id="1401095408">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01636455">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27921995">
      <w:bodyDiv w:val="1"/>
      <w:marLeft w:val="0"/>
      <w:marRight w:val="0"/>
      <w:marTop w:val="0"/>
      <w:marBottom w:val="0"/>
      <w:divBdr>
        <w:top w:val="none" w:sz="0" w:space="0" w:color="auto"/>
        <w:left w:val="none" w:sz="0" w:space="0" w:color="auto"/>
        <w:bottom w:val="none" w:sz="0" w:space="0" w:color="auto"/>
        <w:right w:val="none" w:sz="0" w:space="0" w:color="auto"/>
      </w:divBdr>
    </w:div>
    <w:div w:id="1433629422">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466504055">
      <w:bodyDiv w:val="1"/>
      <w:marLeft w:val="0"/>
      <w:marRight w:val="0"/>
      <w:marTop w:val="0"/>
      <w:marBottom w:val="0"/>
      <w:divBdr>
        <w:top w:val="none" w:sz="0" w:space="0" w:color="auto"/>
        <w:left w:val="none" w:sz="0" w:space="0" w:color="auto"/>
        <w:bottom w:val="none" w:sz="0" w:space="0" w:color="auto"/>
        <w:right w:val="none" w:sz="0" w:space="0" w:color="auto"/>
      </w:divBdr>
    </w:div>
    <w:div w:id="1491486860">
      <w:bodyDiv w:val="1"/>
      <w:marLeft w:val="0"/>
      <w:marRight w:val="0"/>
      <w:marTop w:val="0"/>
      <w:marBottom w:val="0"/>
      <w:divBdr>
        <w:top w:val="none" w:sz="0" w:space="0" w:color="auto"/>
        <w:left w:val="none" w:sz="0" w:space="0" w:color="auto"/>
        <w:bottom w:val="none" w:sz="0" w:space="0" w:color="auto"/>
        <w:right w:val="none" w:sz="0" w:space="0" w:color="auto"/>
      </w:divBdr>
    </w:div>
    <w:div w:id="1491557495">
      <w:bodyDiv w:val="1"/>
      <w:marLeft w:val="0"/>
      <w:marRight w:val="0"/>
      <w:marTop w:val="0"/>
      <w:marBottom w:val="0"/>
      <w:divBdr>
        <w:top w:val="none" w:sz="0" w:space="0" w:color="auto"/>
        <w:left w:val="none" w:sz="0" w:space="0" w:color="auto"/>
        <w:bottom w:val="none" w:sz="0" w:space="0" w:color="auto"/>
        <w:right w:val="none" w:sz="0" w:space="0" w:color="auto"/>
      </w:divBdr>
    </w:div>
    <w:div w:id="1519467416">
      <w:bodyDiv w:val="1"/>
      <w:marLeft w:val="0"/>
      <w:marRight w:val="0"/>
      <w:marTop w:val="0"/>
      <w:marBottom w:val="0"/>
      <w:divBdr>
        <w:top w:val="none" w:sz="0" w:space="0" w:color="auto"/>
        <w:left w:val="none" w:sz="0" w:space="0" w:color="auto"/>
        <w:bottom w:val="none" w:sz="0" w:space="0" w:color="auto"/>
        <w:right w:val="none" w:sz="0" w:space="0" w:color="auto"/>
      </w:divBdr>
    </w:div>
    <w:div w:id="1536503847">
      <w:bodyDiv w:val="1"/>
      <w:marLeft w:val="0"/>
      <w:marRight w:val="0"/>
      <w:marTop w:val="0"/>
      <w:marBottom w:val="0"/>
      <w:divBdr>
        <w:top w:val="none" w:sz="0" w:space="0" w:color="auto"/>
        <w:left w:val="none" w:sz="0" w:space="0" w:color="auto"/>
        <w:bottom w:val="none" w:sz="0" w:space="0" w:color="auto"/>
        <w:right w:val="none" w:sz="0" w:space="0" w:color="auto"/>
      </w:divBdr>
    </w:div>
    <w:div w:id="1536699784">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4386148">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06112257">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29044800">
      <w:bodyDiv w:val="1"/>
      <w:marLeft w:val="0"/>
      <w:marRight w:val="0"/>
      <w:marTop w:val="0"/>
      <w:marBottom w:val="0"/>
      <w:divBdr>
        <w:top w:val="none" w:sz="0" w:space="0" w:color="auto"/>
        <w:left w:val="none" w:sz="0" w:space="0" w:color="auto"/>
        <w:bottom w:val="none" w:sz="0" w:space="0" w:color="auto"/>
        <w:right w:val="none" w:sz="0" w:space="0" w:color="auto"/>
      </w:divBdr>
    </w:div>
    <w:div w:id="1636522881">
      <w:bodyDiv w:val="1"/>
      <w:marLeft w:val="0"/>
      <w:marRight w:val="0"/>
      <w:marTop w:val="0"/>
      <w:marBottom w:val="0"/>
      <w:divBdr>
        <w:top w:val="none" w:sz="0" w:space="0" w:color="auto"/>
        <w:left w:val="none" w:sz="0" w:space="0" w:color="auto"/>
        <w:bottom w:val="none" w:sz="0" w:space="0" w:color="auto"/>
        <w:right w:val="none" w:sz="0" w:space="0" w:color="auto"/>
      </w:divBdr>
    </w:div>
    <w:div w:id="1656453499">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84894408">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19666623">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781487990">
      <w:bodyDiv w:val="1"/>
      <w:marLeft w:val="0"/>
      <w:marRight w:val="0"/>
      <w:marTop w:val="0"/>
      <w:marBottom w:val="0"/>
      <w:divBdr>
        <w:top w:val="none" w:sz="0" w:space="0" w:color="auto"/>
        <w:left w:val="none" w:sz="0" w:space="0" w:color="auto"/>
        <w:bottom w:val="none" w:sz="0" w:space="0" w:color="auto"/>
        <w:right w:val="none" w:sz="0" w:space="0" w:color="auto"/>
      </w:divBdr>
    </w:div>
    <w:div w:id="1791244684">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3524157">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832335414">
      <w:bodyDiv w:val="1"/>
      <w:marLeft w:val="0"/>
      <w:marRight w:val="0"/>
      <w:marTop w:val="0"/>
      <w:marBottom w:val="0"/>
      <w:divBdr>
        <w:top w:val="none" w:sz="0" w:space="0" w:color="auto"/>
        <w:left w:val="none" w:sz="0" w:space="0" w:color="auto"/>
        <w:bottom w:val="none" w:sz="0" w:space="0" w:color="auto"/>
        <w:right w:val="none" w:sz="0" w:space="0" w:color="auto"/>
      </w:divBdr>
    </w:div>
    <w:div w:id="1846940692">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13080942">
      <w:bodyDiv w:val="1"/>
      <w:marLeft w:val="0"/>
      <w:marRight w:val="0"/>
      <w:marTop w:val="0"/>
      <w:marBottom w:val="0"/>
      <w:divBdr>
        <w:top w:val="none" w:sz="0" w:space="0" w:color="auto"/>
        <w:left w:val="none" w:sz="0" w:space="0" w:color="auto"/>
        <w:bottom w:val="none" w:sz="0" w:space="0" w:color="auto"/>
        <w:right w:val="none" w:sz="0" w:space="0" w:color="auto"/>
      </w:divBdr>
    </w:div>
    <w:div w:id="1916931605">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1980063901">
      <w:bodyDiv w:val="1"/>
      <w:marLeft w:val="0"/>
      <w:marRight w:val="0"/>
      <w:marTop w:val="0"/>
      <w:marBottom w:val="0"/>
      <w:divBdr>
        <w:top w:val="none" w:sz="0" w:space="0" w:color="auto"/>
        <w:left w:val="none" w:sz="0" w:space="0" w:color="auto"/>
        <w:bottom w:val="none" w:sz="0" w:space="0" w:color="auto"/>
        <w:right w:val="none" w:sz="0" w:space="0" w:color="auto"/>
      </w:divBdr>
    </w:div>
    <w:div w:id="1981419599">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15573653">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1127660">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47F4C-C680-4175-A08E-7561E782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539</Words>
  <Characters>3074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7</cp:revision>
  <cp:lastPrinted>2019-12-13T12:13:00Z</cp:lastPrinted>
  <dcterms:created xsi:type="dcterms:W3CDTF">2021-12-17T13:47:00Z</dcterms:created>
  <dcterms:modified xsi:type="dcterms:W3CDTF">2021-12-29T13:02:00Z</dcterms:modified>
</cp:coreProperties>
</file>